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115F4">
      <w:pPr>
        <w:jc w:val="right"/>
        <w:rPr>
          <w:rFonts w:hint="default"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Приложение 5</w:t>
      </w:r>
      <w:r>
        <w:rPr>
          <w:lang w:val="ru-RU"/>
        </w:rPr>
        <w:br w:type="textWrapping"/>
      </w:r>
      <w:r>
        <w:rPr>
          <w:rFonts w:hAnsi="Times New Roman" w:cs="Times New Roman"/>
          <w:color w:val="000000"/>
          <w:sz w:val="24"/>
          <w:szCs w:val="24"/>
          <w:lang w:val="ru-RU"/>
        </w:rPr>
        <w:t>к приказу от 28.12.2024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int="default" w:hAnsi="Times New Roman" w:cs="Times New Roman"/>
          <w:color w:val="000000"/>
          <w:sz w:val="24"/>
          <w:szCs w:val="24"/>
          <w:lang w:val="ru-RU"/>
        </w:rPr>
        <w:t>192</w:t>
      </w:r>
      <w:bookmarkStart w:id="0" w:name="_GoBack"/>
      <w:bookmarkEnd w:id="0"/>
    </w:p>
    <w:p w14:paraId="5E884C3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76A365C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Номера журналов операций</w:t>
      </w:r>
    </w:p>
    <w:p w14:paraId="7BD2127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Style w:val="4"/>
        <w:tblW w:w="5000" w:type="pct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68"/>
        <w:gridCol w:w="8109"/>
      </w:tblGrid>
      <w:tr w14:paraId="6AF13FD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30C983"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E02995"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журнала</w:t>
            </w:r>
          </w:p>
        </w:tc>
      </w:tr>
      <w:tr w14:paraId="1B550DC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A54DC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F3D3B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по счету «Касса» (ф. 0504071)</w:t>
            </w:r>
          </w:p>
        </w:tc>
      </w:tr>
      <w:tr w14:paraId="0E0E2CB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FC9DF6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6B479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с безналичными денежными средствами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14:paraId="7109A1E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5F5C2A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B2526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расчетов с подотчетными лицами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14:paraId="1248C4A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B9C009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2A9D70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расчетов с поставщиками и подрядчиками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14:paraId="101934E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C9033E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60AE23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расчетов с дебиторами по доходам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14:paraId="08FAAC3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559218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0C817C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расчетов по оплате труда, денежному</w:t>
            </w:r>
            <w:r>
              <w:rPr>
                <w:lang w:val="ru-RU"/>
              </w:rP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довольствию и стипендиям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14:paraId="04760CB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E6A2CA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B08C1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по выбытию и перемещению нефинансовых</w:t>
            </w:r>
            <w:r>
              <w:rPr>
                <w:lang w:val="ru-RU"/>
              </w:rP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14:paraId="1107F8A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3BC5D6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74B58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по прочим операциям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14:paraId="4F4E0E1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3ADB5C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BA3FEC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по исправлению ошибок прошлых 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14:paraId="2EBCB95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DEA299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264573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межотчетного периода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14:paraId="1413626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7B23A7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52FC0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по забалансовому счету (ф. 0509213)</w:t>
            </w:r>
          </w:p>
        </w:tc>
      </w:tr>
      <w:tr w14:paraId="563C80D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6FBD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EBC05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5A1C866E">
      <w:pPr>
        <w:rPr>
          <w:lang w:val="ru-RU"/>
        </w:rPr>
      </w:pPr>
    </w:p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6D6673"/>
    <w:rsid w:val="009227E5"/>
    <w:rsid w:val="009812EB"/>
    <w:rsid w:val="00B73A5A"/>
    <w:rsid w:val="00E438A1"/>
    <w:rsid w:val="00F01E19"/>
    <w:rsid w:val="00F34231"/>
    <w:rsid w:val="1D7A6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before="100" w:beforeAutospacing="1" w:after="100" w:afterAutospacing="1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5"/>
    <w:qFormat/>
    <w:uiPriority w:val="9"/>
    <w:pPr>
      <w:keepNext/>
      <w:keepLines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Заголовок 1 Знак"/>
    <w:basedOn w:val="3"/>
    <w:link w:val="2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</Words>
  <Characters>691</Characters>
  <Lines>5</Lines>
  <Paragraphs>1</Paragraphs>
  <TotalTime>1</TotalTime>
  <ScaleCrop>false</ScaleCrop>
  <LinksUpToDate>false</LinksUpToDate>
  <CharactersWithSpaces>811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2011-11-02T04:15:00Z</dcterms:created>
  <dc:creator>user</dc:creator>
  <dc:description>Подготовлено экспертами Группы Актион</dc:description>
  <cp:lastModifiedBy>user</cp:lastModifiedBy>
  <dcterms:modified xsi:type="dcterms:W3CDTF">2023-10-03T22:10:13Z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178DD33ED11D4ABEB468D2BC94CE1980_12</vt:lpwstr>
  </property>
</Properties>
</file>